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24"/>
        <w:gridCol w:w="3866"/>
        <w:gridCol w:w="9070"/>
      </w:tblGrid>
      <w:tr w:rsidR="00807A65">
        <w:trPr>
          <w:trHeight w:val="370"/>
        </w:trPr>
        <w:tc>
          <w:tcPr>
            <w:tcW w:w="14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b/>
                <w:bCs/>
                <w:sz w:val="28"/>
                <w:szCs w:val="28"/>
              </w:rPr>
              <w:t>ИМЕ И ПРЕЗИМЕ</w:t>
            </w:r>
            <w:r>
              <w:rPr>
                <w:b/>
                <w:bCs/>
                <w:sz w:val="28"/>
                <w:szCs w:val="28"/>
                <w:lang w:val="es-ES_tradnl"/>
              </w:rPr>
              <w:t xml:space="preserve">: Joseph </w:t>
            </w:r>
            <w:proofErr w:type="spellStart"/>
            <w:r>
              <w:rPr>
                <w:b/>
                <w:bCs/>
                <w:sz w:val="28"/>
                <w:szCs w:val="28"/>
                <w:lang w:val="es-ES_tradnl"/>
              </w:rPr>
              <w:t>Haldane</w:t>
            </w:r>
            <w:proofErr w:type="spellEnd"/>
            <w:r>
              <w:rPr>
                <w:b/>
                <w:bCs/>
                <w:sz w:val="28"/>
                <w:szCs w:val="28"/>
                <w:lang w:val="es-ES_tradnl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>Professor</w:t>
            </w:r>
            <w:r>
              <w:rPr>
                <w:b/>
                <w:bCs/>
                <w:sz w:val="28"/>
                <w:szCs w:val="28"/>
                <w:lang w:val="es-ES_tradnl"/>
              </w:rPr>
              <w:t xml:space="preserve"> (</w:t>
            </w:r>
            <w:proofErr w:type="spellStart"/>
            <w:r>
              <w:rPr>
                <w:b/>
                <w:bCs/>
                <w:sz w:val="28"/>
                <w:szCs w:val="28"/>
              </w:rPr>
              <w:t>име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bCs/>
                <w:sz w:val="28"/>
                <w:szCs w:val="28"/>
              </w:rPr>
              <w:t>презиме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bCs/>
                <w:sz w:val="28"/>
                <w:szCs w:val="28"/>
              </w:rPr>
              <w:t>универзитет</w:t>
            </w:r>
            <w:proofErr w:type="spellEnd"/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Универзитет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Осака</w:t>
            </w:r>
            <w:proofErr w:type="spellEnd"/>
          </w:p>
        </w:tc>
      </w:tr>
      <w:tr w:rsidR="00807A65">
        <w:trPr>
          <w:trHeight w:val="4321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b/>
                <w:bCs/>
                <w:sz w:val="22"/>
                <w:szCs w:val="22"/>
              </w:rPr>
              <w:t>РАДОВИ У МЕЂУНАРОДНИМ ЧАСОПИСИМА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109EE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  <w:lang w:val="fr-FR"/>
              </w:rPr>
              <w:t>La Chartreuse de Parme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 xml:space="preserve">, article in The Literary </w:t>
            </w:r>
            <w:proofErr w:type="spellStart"/>
            <w:r>
              <w:rPr>
                <w:rFonts w:ascii="Times New Roman" w:hAnsi="Times New Roman"/>
              </w:rPr>
              <w:t>Encyclopaedia</w:t>
            </w:r>
            <w:proofErr w:type="spellEnd"/>
            <w:r>
              <w:rPr>
                <w:rFonts w:ascii="Times New Roman" w:hAnsi="Times New Roman"/>
              </w:rPr>
              <w:t>, The Literary Dictionary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Company Limited, London (2010)</w:t>
            </w:r>
          </w:p>
          <w:p w:rsidR="00807A65" w:rsidRDefault="008109EE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‘ </w:t>
            </w:r>
            <w:r>
              <w:rPr>
                <w:rFonts w:ascii="Times New Roman" w:hAnsi="Times New Roman"/>
              </w:rPr>
              <w:t>Searching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for </w:t>
            </w:r>
            <w:proofErr w:type="spellStart"/>
            <w:r>
              <w:rPr>
                <w:rFonts w:ascii="Times New Roman" w:hAnsi="Times New Roman"/>
              </w:rPr>
              <w:t>Souces</w:t>
            </w:r>
            <w:proofErr w:type="spellEnd"/>
            <w:r>
              <w:rPr>
                <w:rFonts w:ascii="Times New Roman" w:hAnsi="Times New Roman"/>
              </w:rPr>
              <w:t>: Stendhal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 xml:space="preserve">s </w:t>
            </w:r>
            <w:proofErr w:type="spellStart"/>
            <w:r>
              <w:rPr>
                <w:rFonts w:ascii="Times New Roman" w:hAnsi="Times New Roman"/>
              </w:rPr>
              <w:t>Pilotis</w:t>
            </w:r>
            <w:proofErr w:type="spellEnd"/>
            <w:r>
              <w:rPr>
                <w:rFonts w:ascii="Times New Roman" w:hAnsi="Times New Roman"/>
              </w:rPr>
              <w:t xml:space="preserve"> and Literary Criticism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>s Unstable Foundations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>.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Article in the Journal of Language, Culture and Communication, Volume 10, Number 2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(Spring 2009).</w:t>
            </w:r>
          </w:p>
          <w:p w:rsidR="00807A65" w:rsidRDefault="008109EE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Summarizing Proust, Poisoning Aristotle, And Losing Montaigne: Reading,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Not-Rea</w:t>
            </w:r>
            <w:r>
              <w:rPr>
                <w:rFonts w:ascii="Times New Roman" w:hAnsi="Times New Roman"/>
              </w:rPr>
              <w:t>ding,</w:t>
            </w:r>
            <w:proofErr w:type="gramEnd"/>
            <w:r>
              <w:rPr>
                <w:rFonts w:ascii="Times New Roman" w:hAnsi="Times New Roman"/>
              </w:rPr>
              <w:t xml:space="preserve"> And Being Read in the Modern World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>. Article in the Journal of Language,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Culture and Communication, Volume 10, Number 1 (Autumn 2008).</w:t>
            </w:r>
          </w:p>
          <w:p w:rsidR="00807A65" w:rsidRDefault="008109EE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  <w:lang w:val="fr-FR"/>
              </w:rPr>
              <w:t>Le Rouge et le noir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 xml:space="preserve">, article in The Literary </w:t>
            </w:r>
            <w:proofErr w:type="spellStart"/>
            <w:r>
              <w:rPr>
                <w:rFonts w:ascii="Times New Roman" w:hAnsi="Times New Roman"/>
              </w:rPr>
              <w:t>Encyclopaedia</w:t>
            </w:r>
            <w:proofErr w:type="spellEnd"/>
            <w:r>
              <w:rPr>
                <w:rFonts w:ascii="Times New Roman" w:hAnsi="Times New Roman"/>
              </w:rPr>
              <w:t>, The Literary Dictionary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Company Limited, London, 2008</w:t>
            </w:r>
            <w:r>
              <w:rPr>
                <w:rFonts w:ascii="Times New Roman" w:hAnsi="Times New Roman"/>
              </w:rPr>
              <w:t>.</w:t>
            </w:r>
          </w:p>
          <w:p w:rsidR="00807A65" w:rsidRDefault="008109EE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</w:rPr>
              <w:t xml:space="preserve">Jung Chang &amp; Jon Halliday, Mao: The Unknown Story 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>, Review in the Journal of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Language, Culture and Communication (eds. John Elliott and Joseph Haldane) Volume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8, Number 2, Spring 2007.</w:t>
            </w:r>
          </w:p>
          <w:p w:rsidR="00807A65" w:rsidRDefault="008109EE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Notice on M. </w:t>
            </w:r>
            <w:proofErr w:type="spellStart"/>
            <w:r>
              <w:rPr>
                <w:rFonts w:ascii="Times New Roman" w:hAnsi="Times New Roman"/>
              </w:rPr>
              <w:t>Beyle</w:t>
            </w:r>
            <w:proofErr w:type="spellEnd"/>
            <w:r>
              <w:rPr>
                <w:rFonts w:ascii="Times New Roman" w:hAnsi="Times New Roman"/>
              </w:rPr>
              <w:t xml:space="preserve"> by himself, Stendhal, (French-English </w:t>
            </w:r>
            <w:r>
              <w:rPr>
                <w:rFonts w:ascii="Times New Roman" w:hAnsi="Times New Roman"/>
              </w:rPr>
              <w:t>Translation),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http://stendhalforever.com/ob.html, January 2007.</w:t>
            </w:r>
          </w:p>
          <w:p w:rsidR="00807A65" w:rsidRDefault="008109EE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  <w:lang w:val="pt-PT"/>
              </w:rPr>
              <w:t xml:space="preserve">Kazuo Ishiguro, Never Let Me Go 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>, Review in the Journal of Language, Culture and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Communication (ed. George Watt) Volume 7, Number 2, November 2005.</w:t>
            </w:r>
          </w:p>
        </w:tc>
      </w:tr>
      <w:tr w:rsidR="00807A65">
        <w:trPr>
          <w:trHeight w:val="1201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b/>
                <w:bCs/>
                <w:sz w:val="22"/>
                <w:szCs w:val="22"/>
              </w:rPr>
              <w:t>РАДОВИ САОПШТЕНИ НА МЕЂУН. СКУПОВИМА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109EE">
            <w:pPr>
              <w:pStyle w:val="a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</w:rPr>
              <w:t>Summarizing Proust, Poisoning Aristotle, And Losing Montaigne: Reading,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Not-Reading,</w:t>
            </w:r>
            <w:proofErr w:type="gramEnd"/>
            <w:r>
              <w:rPr>
                <w:rFonts w:ascii="Times New Roman" w:hAnsi="Times New Roman"/>
              </w:rPr>
              <w:t xml:space="preserve"> And Being Read in the Modern World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  <w:lang w:val="it-IT"/>
              </w:rPr>
              <w:t>. Hawaii International Conference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on</w:t>
            </w:r>
            <w:proofErr w:type="gramEnd"/>
            <w:r>
              <w:rPr>
                <w:rFonts w:ascii="Times New Roman" w:hAnsi="Times New Roman"/>
              </w:rPr>
              <w:t xml:space="preserve"> the Arts and Humanities, Hawaii, USA, January 2009. Conference Proceedings</w:t>
            </w:r>
          </w:p>
          <w:p w:rsidR="00807A65" w:rsidRDefault="008109EE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(2009).</w:t>
            </w:r>
          </w:p>
        </w:tc>
      </w:tr>
      <w:tr w:rsidR="00807A65">
        <w:trPr>
          <w:trHeight w:val="2161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b/>
                <w:bCs/>
                <w:sz w:val="22"/>
                <w:szCs w:val="22"/>
              </w:rPr>
              <w:t xml:space="preserve">РЕЗУЛТАТИ У </w:t>
            </w:r>
            <w:r>
              <w:rPr>
                <w:b/>
                <w:bCs/>
                <w:sz w:val="22"/>
                <w:szCs w:val="22"/>
              </w:rPr>
              <w:t>РАЗВОЈУ ОБРАЗОВНО-НАУЧНЕ ОБЛАСТИ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109EE">
            <w:pPr>
              <w:pStyle w:val="a0"/>
            </w:pPr>
            <w:proofErr w:type="spellStart"/>
            <w:r>
              <w:rPr>
                <w:rFonts w:ascii="Times New Roman" w:hAnsi="Times New Roman"/>
              </w:rPr>
              <w:t>Чланство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академским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институцијама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The Royal Society of Literature (RSL) - 2005-2012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The Modern Humanities Research Association (MHRA) - 2005-2012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The Modern Languages Association (MLA) - 2005-2012</w:t>
            </w:r>
          </w:p>
          <w:p w:rsidR="00807A65" w:rsidRDefault="008109EE">
            <w:pPr>
              <w:pStyle w:val="a0"/>
            </w:pPr>
            <w:proofErr w:type="spellStart"/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>association</w:t>
            </w:r>
            <w:proofErr w:type="spellEnd"/>
            <w:r>
              <w:rPr>
                <w:rFonts w:ascii="Times New Roman" w:hAnsi="Times New Roman"/>
              </w:rPr>
              <w:t xml:space="preserve"> des </w:t>
            </w:r>
            <w:proofErr w:type="spellStart"/>
            <w:r>
              <w:rPr>
                <w:rFonts w:ascii="Times New Roman" w:hAnsi="Times New Roman"/>
              </w:rPr>
              <w:t>amis</w:t>
            </w:r>
            <w:proofErr w:type="spellEnd"/>
            <w:r>
              <w:rPr>
                <w:rFonts w:ascii="Times New Roman" w:hAnsi="Times New Roman"/>
              </w:rPr>
              <w:t xml:space="preserve"> de Stendhal - 2002-2012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 xml:space="preserve">La </w:t>
            </w:r>
            <w:proofErr w:type="spellStart"/>
            <w:r>
              <w:rPr>
                <w:rFonts w:ascii="Times New Roman" w:hAnsi="Times New Roman"/>
              </w:rPr>
              <w:t>soci</w:t>
            </w:r>
            <w:r>
              <w:rPr>
                <w:rFonts w:ascii="Times New Roman" w:hAnsi="Times New Roman"/>
              </w:rPr>
              <w:t>é</w:t>
            </w: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é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japonaise</w:t>
            </w:r>
            <w:proofErr w:type="spellEnd"/>
            <w:r>
              <w:rPr>
                <w:rFonts w:ascii="Times New Roman" w:hAnsi="Times New Roman"/>
              </w:rPr>
              <w:t xml:space="preserve"> des </w:t>
            </w:r>
            <w:proofErr w:type="spellStart"/>
            <w:r>
              <w:rPr>
                <w:rFonts w:ascii="Times New Roman" w:hAnsi="Times New Roman"/>
              </w:rPr>
              <w:t>é</w:t>
            </w:r>
            <w:r>
              <w:rPr>
                <w:rFonts w:ascii="Times New Roman" w:hAnsi="Times New Roman"/>
              </w:rPr>
              <w:t>tudes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stendhaliennes</w:t>
            </w:r>
            <w:proofErr w:type="spellEnd"/>
            <w:r>
              <w:rPr>
                <w:rFonts w:ascii="Times New Roman" w:hAnsi="Times New Roman"/>
              </w:rPr>
              <w:t xml:space="preserve"> - 2005-2012</w:t>
            </w:r>
          </w:p>
          <w:p w:rsidR="00807A65" w:rsidRDefault="008109EE">
            <w:pPr>
              <w:pStyle w:val="a0"/>
            </w:pPr>
            <w:proofErr w:type="spellStart"/>
            <w:r>
              <w:rPr>
                <w:rFonts w:ascii="Times New Roman" w:hAnsi="Times New Roman"/>
              </w:rPr>
              <w:t>Члан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академских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одбора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Member of the FFLIS Faculty Development Committee, NUCB, Nagoya (2008-2011)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Member of the FFLIS Professional Concerns Committee NUCB, Nagoya (2006-2</w:t>
            </w:r>
            <w:r>
              <w:rPr>
                <w:rFonts w:ascii="Times New Roman" w:hAnsi="Times New Roman"/>
              </w:rPr>
              <w:t>008)</w:t>
            </w:r>
          </w:p>
        </w:tc>
      </w:tr>
      <w:tr w:rsidR="00807A65">
        <w:trPr>
          <w:trHeight w:val="550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b/>
                <w:bCs/>
                <w:sz w:val="22"/>
                <w:szCs w:val="22"/>
              </w:rPr>
              <w:t>ЦИТИРАНОСТ НАУЧНИХ РЕЗУЛТАТА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07A65"/>
        </w:tc>
      </w:tr>
      <w:tr w:rsidR="00807A65">
        <w:trPr>
          <w:trHeight w:val="1441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R="00807A65" w:rsidRDefault="008109EE">
            <w:pPr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МЕЂУНАРОДНА РЕПУТАЦИЈА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sz w:val="20"/>
                <w:szCs w:val="20"/>
              </w:rPr>
              <w:t>ГОСТ УРЕДНИК МЕЂУНАРОДНОГ ЧАСОПИСА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IAFOR Eye Magazine (2013-2015)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IAFOR Academic Review (2014-2016)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NUCB Journal of Language, Culture and Communication , Volumes 10.1, - 11.2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 xml:space="preserve">(Autumn 2008-Spring </w:t>
            </w:r>
            <w:r>
              <w:rPr>
                <w:rFonts w:ascii="Times New Roman" w:hAnsi="Times New Roman"/>
              </w:rPr>
              <w:t>2010)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NUCB Journal of Language, Culture and Communication , Volumes 8.2-9.2, Spring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2007-Spring 2008 (Co-Editor with J.E. Elliott)</w:t>
            </w:r>
          </w:p>
        </w:tc>
      </w:tr>
      <w:tr w:rsidR="00807A65">
        <w:trPr>
          <w:trHeight w:val="1201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65" w:rsidRDefault="00807A65"/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sz w:val="20"/>
                <w:szCs w:val="20"/>
              </w:rPr>
              <w:t>ПРЕДСЕДАВАО МЕЂУНАРОДНИМ НАУЧНИМ КОНФЕРЕНЦИЈАМА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109EE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Asian Conference Series - Osaka, Japan (2009-2015) &amp; Kobe, Japan (2015-)</w:t>
            </w:r>
          </w:p>
          <w:p w:rsidR="00807A65" w:rsidRDefault="008109EE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European Conference Series - Brighton, UK (2013 - )</w:t>
            </w:r>
          </w:p>
          <w:p w:rsidR="00807A65" w:rsidRDefault="008109EE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North American Conference Series - Providence, USA (2014), Boston, USA (2017-)</w:t>
            </w:r>
          </w:p>
          <w:p w:rsidR="00807A65" w:rsidRDefault="008109EE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>International Conference Series - Dubai, UAE (2015 - ), Hawaii, USA (2016 - ), Barcelona,</w:t>
            </w:r>
            <w:r>
              <w:rPr>
                <w:rFonts w:ascii="Times New Roman" w:hAnsi="Times New Roman"/>
              </w:rPr>
              <w:t xml:space="preserve"> Spain (2016 - ), Singapore (2017 - </w:t>
            </w:r>
            <w:r>
              <w:rPr>
                <w:rFonts w:ascii="Times New Roman" w:hAnsi="Times New Roman"/>
              </w:rPr>
              <w:t>)</w:t>
            </w:r>
          </w:p>
        </w:tc>
        <w:bookmarkStart w:id="0" w:name="_GoBack"/>
        <w:bookmarkEnd w:id="0"/>
      </w:tr>
      <w:tr w:rsidR="00807A65">
        <w:trPr>
          <w:trHeight w:val="4801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65" w:rsidRDefault="00807A65"/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sz w:val="20"/>
                <w:szCs w:val="20"/>
              </w:rPr>
              <w:t>ЧЛАНСТВО У УРЕЂИВАЧКИМ ОДБОРИМА МЕЂУНАРОДНИХ НАУЧНИХ ЧАСОПИСА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Education (2010-)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Arts and Humanities (2010-)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Politics, Economics and Law (2014-)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IAFOR Journal of Psychology and the Behavioral Sciences </w:t>
            </w:r>
            <w:r>
              <w:rPr>
                <w:rFonts w:ascii="Times New Roman" w:hAnsi="Times New Roman"/>
              </w:rPr>
              <w:t>(2015-)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Literature and Librarianship (2011-)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the Social Sciences (2012-)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Language Learning (2014-)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Media, Communication and Film (2013-)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Business and Management (2014-)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</w:t>
            </w:r>
            <w:r>
              <w:rPr>
                <w:rFonts w:ascii="Times New Roman" w:hAnsi="Times New Roman"/>
              </w:rPr>
              <w:t>FOR Journal of Sustainability, Energy and the Environment (2013-)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Asian Studies (2013-)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Ethics, Religion and Philosophy (2013-)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Society, Education and Technology (2015-)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Cultural Studies (</w:t>
            </w:r>
            <w:r>
              <w:rPr>
                <w:rFonts w:ascii="Times New Roman" w:hAnsi="Times New Roman"/>
              </w:rPr>
              <w:t>2015-)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Eye Magazine (2013-2015)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Academic Review (2014-2016)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NUCB Journal of Language, Culture and Communication , Volumes 10.1, - 11.2(Autumn 2008-Spring 2010)</w:t>
            </w:r>
          </w:p>
          <w:p w:rsidR="00807A65" w:rsidRDefault="008109EE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NUCB Journal of Language, Culture and </w:t>
            </w:r>
            <w:proofErr w:type="gramStart"/>
            <w:r>
              <w:rPr>
                <w:rFonts w:ascii="Times New Roman" w:hAnsi="Times New Roman"/>
              </w:rPr>
              <w:t>Communication ,</w:t>
            </w:r>
            <w:proofErr w:type="gramEnd"/>
            <w:r>
              <w:rPr>
                <w:rFonts w:ascii="Times New Roman" w:hAnsi="Times New Roman"/>
              </w:rPr>
              <w:t xml:space="preserve"> Volumes 8.2-9.2, Spring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2007-</w:t>
            </w:r>
            <w:r>
              <w:rPr>
                <w:rFonts w:ascii="Times New Roman" w:hAnsi="Times New Roman"/>
              </w:rPr>
              <w:t>Spring 2008 (Co-Editor with J.E. Elliott).</w:t>
            </w:r>
          </w:p>
        </w:tc>
      </w:tr>
      <w:tr w:rsidR="00807A65">
        <w:trPr>
          <w:trHeight w:val="55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A65" w:rsidRDefault="00807A65"/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sz w:val="20"/>
                <w:szCs w:val="20"/>
              </w:rPr>
              <w:t>АУТОР МЕЂУНАРОДНЕ МОНОГРАФИЈЕ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109EE">
            <w:pPr>
              <w:pStyle w:val="a0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Teaching English through the British Press (Course textbook), IEP Sciences-Po , Paris,</w:t>
            </w:r>
          </w:p>
          <w:p w:rsidR="00807A65" w:rsidRDefault="008109EE">
            <w:pPr>
              <w:pStyle w:val="a0"/>
            </w:pPr>
            <w:r>
              <w:rPr>
                <w:rFonts w:ascii="Times New Roman" w:hAnsi="Times New Roman"/>
              </w:rPr>
              <w:t>2004.</w:t>
            </w:r>
          </w:p>
        </w:tc>
      </w:tr>
      <w:tr w:rsidR="00807A65">
        <w:trPr>
          <w:trHeight w:val="730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7A65" w:rsidRDefault="008109EE">
            <w:r>
              <w:rPr>
                <w:b/>
                <w:bCs/>
                <w:sz w:val="22"/>
                <w:szCs w:val="22"/>
              </w:rPr>
              <w:lastRenderedPageBreak/>
              <w:t>НАПОМЕНА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7A65" w:rsidRDefault="00807A65"/>
        </w:tc>
      </w:tr>
    </w:tbl>
    <w:p w:rsidR="00807A65" w:rsidRDefault="00807A65">
      <w:pPr>
        <w:widowControl w:val="0"/>
      </w:pPr>
    </w:p>
    <w:p w:rsidR="00807A65" w:rsidRDefault="00807A65"/>
    <w:p w:rsidR="00807A65" w:rsidRDefault="00807A65"/>
    <w:p w:rsidR="00807A65" w:rsidRDefault="00807A65"/>
    <w:sectPr w:rsidR="00807A65">
      <w:headerReference w:type="default" r:id="rId7"/>
      <w:footerReference w:type="default" r:id="rId8"/>
      <w:pgSz w:w="16840" w:h="11900" w:orient="landscape"/>
      <w:pgMar w:top="1253" w:right="1411" w:bottom="1022" w:left="113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109EE">
      <w:r>
        <w:separator/>
      </w:r>
    </w:p>
  </w:endnote>
  <w:endnote w:type="continuationSeparator" w:id="0">
    <w:p w:rsidR="00000000" w:rsidRDefault="0081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ヒラギノ角ゴ ProN W3">
    <w:altName w:val="Times New Roman"/>
    <w:charset w:val="00"/>
    <w:family w:val="roman"/>
    <w:pitch w:val="default"/>
  </w:font>
  <w:font w:name="ヒラギノ角ゴ ProN W6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A65" w:rsidRDefault="00807A65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109EE">
      <w:r>
        <w:separator/>
      </w:r>
    </w:p>
  </w:footnote>
  <w:footnote w:type="continuationSeparator" w:id="0">
    <w:p w:rsidR="00000000" w:rsidRDefault="00810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A65" w:rsidRDefault="00807A65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F16DF"/>
    <w:multiLevelType w:val="hybridMultilevel"/>
    <w:tmpl w:val="48DEFAB8"/>
    <w:lvl w:ilvl="0" w:tplc="EC505E6A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F01CDC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A4F5C0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B4ABB4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C08806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FE940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82FF60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9C2992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0CC1FC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7F20BA1"/>
    <w:multiLevelType w:val="hybridMultilevel"/>
    <w:tmpl w:val="913411C6"/>
    <w:lvl w:ilvl="0" w:tplc="3814BF66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D82AF2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72C0F8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72651BE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8287F2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28BA7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405466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50DD28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44BB66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7DB5187"/>
    <w:multiLevelType w:val="hybridMultilevel"/>
    <w:tmpl w:val="E9C83EA8"/>
    <w:lvl w:ilvl="0" w:tplc="29F0678C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627B2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64B34C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3E8ED0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FAB15A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4E5DA8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A477B0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ABA54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06B92A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5B07E78"/>
    <w:multiLevelType w:val="hybridMultilevel"/>
    <w:tmpl w:val="2F36B50E"/>
    <w:lvl w:ilvl="0" w:tplc="90241A5C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D21D38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B47F9E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00C5AE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4C08C2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B4261C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08BD8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A4B3E4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F2F9F2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FA06764"/>
    <w:multiLevelType w:val="hybridMultilevel"/>
    <w:tmpl w:val="742AFBCC"/>
    <w:lvl w:ilvl="0" w:tplc="8EBA1864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68C2E4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7C2E7E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A604A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5C6A54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A24528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A2E94E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3CC298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B05A2A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A65"/>
    <w:rsid w:val="00807A65"/>
    <w:rsid w:val="0081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C6293E-BCEB-4F35-8E7D-F90FEC55B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ヘッダとフッタ"/>
    <w:pPr>
      <w:tabs>
        <w:tab w:val="right" w:pos="9020"/>
      </w:tabs>
    </w:pPr>
    <w:rPr>
      <w:rFonts w:ascii="ヒラギノ角ゴ ProN W3" w:hAnsi="ヒラギノ角ゴ ProN W3" w:cs="Arial Unicode MS"/>
      <w:color w:val="000000"/>
      <w:sz w:val="24"/>
      <w:szCs w:val="24"/>
    </w:rPr>
  </w:style>
  <w:style w:type="paragraph" w:customStyle="1" w:styleId="a0">
    <w:name w:val="デフォルト"/>
    <w:rPr>
      <w:rFonts w:ascii="ヒラギノ角ゴ ProN W3" w:hAnsi="ヒラギノ角ゴ ProN W3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Jevremovic</dc:creator>
  <cp:lastModifiedBy>Jelena Jevremovic</cp:lastModifiedBy>
  <cp:revision>2</cp:revision>
  <dcterms:created xsi:type="dcterms:W3CDTF">2017-12-08T10:32:00Z</dcterms:created>
  <dcterms:modified xsi:type="dcterms:W3CDTF">2017-12-08T10:32:00Z</dcterms:modified>
</cp:coreProperties>
</file>